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经济管理学院</w:t>
      </w:r>
      <w:r>
        <w:rPr>
          <w:rFonts w:hint="eastAsia"/>
          <w:b/>
          <w:sz w:val="32"/>
          <w:szCs w:val="32"/>
          <w:lang w:val="en-US" w:eastAsia="zh-CN"/>
        </w:rPr>
        <w:t>2019年</w:t>
      </w:r>
      <w:r>
        <w:rPr>
          <w:rFonts w:hint="eastAsia"/>
          <w:b/>
          <w:sz w:val="32"/>
          <w:szCs w:val="32"/>
        </w:rPr>
        <w:t>研究生导师</w:t>
      </w:r>
      <w:r>
        <w:rPr>
          <w:rFonts w:hint="eastAsia"/>
          <w:b/>
          <w:sz w:val="32"/>
          <w:szCs w:val="32"/>
          <w:lang w:eastAsia="zh-CN"/>
        </w:rPr>
        <w:t>师德师风考核表（汇总）</w:t>
      </w:r>
    </w:p>
    <w:p>
      <w:pPr>
        <w:spacing w:after="312" w:afterLines="100" w:line="240" w:lineRule="auto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所在支部：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导师姓名：</w:t>
      </w:r>
    </w:p>
    <w:p>
      <w:pPr>
        <w:spacing w:after="312" w:afterLines="100" w:line="240" w:lineRule="auto"/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招生专业：                      招收研究生类别：      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11"/>
        <w:gridCol w:w="4260"/>
        <w:gridCol w:w="98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</w:trPr>
        <w:tc>
          <w:tcPr>
            <w:tcW w:w="94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指标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评分标准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分值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导师基本素质要求</w:t>
            </w: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政治素质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政治方向坚定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国家教育政策执行</w:t>
            </w:r>
            <w:r>
              <w:rPr>
                <w:rFonts w:hint="eastAsia"/>
                <w:szCs w:val="21"/>
                <w:lang w:eastAsia="zh-CN"/>
              </w:rPr>
              <w:t>情况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职业道德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遵守职业道德规范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遵守学术规范、学术道德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指导时间充足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业务素质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学术能力</w:t>
            </w:r>
            <w:r>
              <w:rPr>
                <w:rFonts w:hint="eastAsia"/>
                <w:szCs w:val="21"/>
                <w:lang w:eastAsia="zh-CN"/>
              </w:rPr>
              <w:t>；教学理念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导师指导能力要求</w:t>
            </w: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落实提升研究生思想政治素质情况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与研究生谈心谈话</w:t>
            </w:r>
            <w:r>
              <w:rPr>
                <w:rFonts w:hint="eastAsia"/>
                <w:szCs w:val="21"/>
                <w:lang w:eastAsia="zh-CN"/>
              </w:rPr>
              <w:t>（至少每学期</w:t>
            </w:r>
            <w:r>
              <w:rPr>
                <w:rFonts w:hint="eastAsia"/>
                <w:szCs w:val="21"/>
                <w:lang w:val="en-US" w:eastAsia="zh-CN"/>
              </w:rPr>
              <w:t>1次</w:t>
            </w:r>
            <w:r>
              <w:rPr>
                <w:rFonts w:hint="eastAsia"/>
                <w:szCs w:val="21"/>
                <w:lang w:eastAsia="zh-CN"/>
              </w:rPr>
              <w:t>）、支持</w:t>
            </w:r>
            <w:r>
              <w:rPr>
                <w:rFonts w:hint="eastAsia"/>
                <w:szCs w:val="21"/>
              </w:rPr>
              <w:t>研究生参加党团</w:t>
            </w:r>
            <w:r>
              <w:rPr>
                <w:rFonts w:hint="eastAsia"/>
                <w:szCs w:val="21"/>
                <w:lang w:eastAsia="zh-CN"/>
              </w:rPr>
              <w:t>等集体</w:t>
            </w:r>
            <w:r>
              <w:rPr>
                <w:rFonts w:hint="eastAsia"/>
                <w:szCs w:val="21"/>
              </w:rPr>
              <w:t>活动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落实学术道德规范管理情况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研究生培养</w:t>
            </w:r>
            <w:r>
              <w:rPr>
                <w:rFonts w:hint="eastAsia"/>
                <w:szCs w:val="21"/>
              </w:rPr>
              <w:t>管理情况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落实研究生学术创新能力培养情况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课程教学</w:t>
            </w:r>
            <w:r>
              <w:rPr>
                <w:rFonts w:hint="eastAsia"/>
                <w:szCs w:val="21"/>
                <w:lang w:eastAsia="zh-CN"/>
              </w:rPr>
              <w:t>和研究生指导情况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落实研究生实践创新能力培养情况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支持</w:t>
            </w:r>
            <w:r>
              <w:rPr>
                <w:rFonts w:hint="eastAsia"/>
                <w:szCs w:val="21"/>
              </w:rPr>
              <w:t>专业实践活动</w:t>
            </w:r>
            <w:r>
              <w:rPr>
                <w:rFonts w:hint="eastAsia"/>
                <w:szCs w:val="21"/>
                <w:lang w:eastAsia="zh-CN"/>
              </w:rPr>
              <w:t>，为产学研结合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创造条件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落实对研究生人文关怀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研究生学业</w:t>
            </w:r>
            <w:r>
              <w:rPr>
                <w:rFonts w:hint="eastAsia"/>
                <w:szCs w:val="21"/>
                <w:lang w:eastAsia="zh-CN"/>
              </w:rPr>
              <w:t>、就业、遵纪守法、身心健康及助研津贴发放情况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落实对研究生社会责任感的培养情况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支持研究生参加</w:t>
            </w:r>
            <w:r>
              <w:rPr>
                <w:rFonts w:hint="eastAsia"/>
                <w:szCs w:val="21"/>
              </w:rPr>
              <w:t>社会实践和志愿服务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ascii="Arial" w:hAnsi="Arial" w:cs="Arial"/>
              </w:rPr>
              <w:t>优化研究生培养条件</w:t>
            </w:r>
          </w:p>
        </w:tc>
        <w:tc>
          <w:tcPr>
            <w:tcW w:w="4260" w:type="dxa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科研条件</w:t>
            </w:r>
            <w:r>
              <w:rPr>
                <w:rFonts w:hint="eastAsia"/>
                <w:szCs w:val="21"/>
                <w:lang w:eastAsia="zh-CN"/>
              </w:rPr>
              <w:t>、研究生</w:t>
            </w:r>
            <w:r>
              <w:rPr>
                <w:rFonts w:hint="eastAsia"/>
                <w:szCs w:val="21"/>
              </w:rPr>
              <w:t>参与课题</w:t>
            </w:r>
            <w:r>
              <w:rPr>
                <w:rFonts w:hint="eastAsia"/>
                <w:szCs w:val="21"/>
                <w:lang w:eastAsia="zh-CN"/>
              </w:rPr>
              <w:t>和</w:t>
            </w:r>
            <w:r>
              <w:rPr>
                <w:rFonts w:hint="eastAsia"/>
                <w:szCs w:val="21"/>
              </w:rPr>
              <w:t>学术交流</w:t>
            </w:r>
            <w:r>
              <w:rPr>
                <w:rFonts w:hint="eastAsia"/>
                <w:szCs w:val="21"/>
                <w:lang w:eastAsia="zh-CN"/>
              </w:rPr>
              <w:t>情况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10分</w:t>
            </w:r>
          </w:p>
        </w:tc>
        <w:tc>
          <w:tcPr>
            <w:tcW w:w="977" w:type="dxa"/>
          </w:tcPr>
          <w:p>
            <w:pPr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3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有无《西北农林科技大学研究生导师立德树人实施细则》所列“禁行行为”</w:t>
            </w:r>
          </w:p>
        </w:tc>
        <w:tc>
          <w:tcPr>
            <w:tcW w:w="977" w:type="dxa"/>
          </w:tcPr>
          <w:p>
            <w:pPr>
              <w:jc w:val="left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03" w:type="dxa"/>
            <w:gridSpan w:val="4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lang w:eastAsia="zh-CN"/>
              </w:rPr>
            </w:pPr>
            <w:r>
              <w:rPr>
                <w:rFonts w:hint="eastAsia" w:ascii="Arial" w:hAnsi="Arial" w:cs="Arial"/>
              </w:rPr>
              <w:t>总体评分</w:t>
            </w:r>
            <w:r>
              <w:rPr>
                <w:rFonts w:hint="eastAsia" w:ascii="Arial" w:hAnsi="Arial" w:cs="Arial"/>
                <w:lang w:eastAsia="zh-CN"/>
              </w:rPr>
              <w:t>（满分</w:t>
            </w:r>
            <w:r>
              <w:rPr>
                <w:rFonts w:hint="eastAsia" w:ascii="Arial" w:hAnsi="Arial" w:cs="Arial"/>
                <w:lang w:val="en-US" w:eastAsia="zh-CN"/>
              </w:rPr>
              <w:t>100分</w:t>
            </w:r>
            <w:r>
              <w:rPr>
                <w:rFonts w:hint="eastAsia" w:ascii="Arial" w:hAnsi="Arial" w:cs="Arial"/>
                <w:lang w:eastAsia="zh-CN"/>
              </w:rPr>
              <w:t>）</w:t>
            </w:r>
          </w:p>
        </w:tc>
        <w:tc>
          <w:tcPr>
            <w:tcW w:w="977" w:type="dxa"/>
          </w:tcPr>
          <w:p>
            <w:pPr>
              <w:jc w:val="left"/>
              <w:rPr>
                <w:rFonts w:ascii="Arial" w:hAnsi="Arial" w:cs="Arial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>
      <w:pPr>
        <w:ind w:firstLine="4830" w:firstLineChars="23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  <w:lang w:val="en-US" w:eastAsia="zh-CN"/>
        </w:rPr>
        <w:t>支部书记（签名）：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147B"/>
    <w:rsid w:val="45E2147B"/>
    <w:rsid w:val="4AB471A3"/>
    <w:rsid w:val="54BF4209"/>
    <w:rsid w:val="5EC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紫薇花开</dc:creator>
  <cp:lastModifiedBy>紫薇花开</cp:lastModifiedBy>
  <cp:lastPrinted>2019-06-27T08:26:00Z</cp:lastPrinted>
  <dcterms:modified xsi:type="dcterms:W3CDTF">2019-06-28T10:49:04Z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